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33060F" w:rsidRPr="00EE57C6" w:rsidTr="00B8254C">
        <w:trPr>
          <w:trHeight w:val="1203"/>
        </w:trPr>
        <w:tc>
          <w:tcPr>
            <w:tcW w:w="4254" w:type="dxa"/>
          </w:tcPr>
          <w:p w:rsidR="0033060F" w:rsidRPr="00EE57C6" w:rsidRDefault="0033060F" w:rsidP="00B825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33060F" w:rsidRPr="00EE57C6" w:rsidRDefault="0033060F" w:rsidP="00B825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33060F" w:rsidRPr="00EE57C6" w:rsidRDefault="0033060F" w:rsidP="00B8254C">
            <w:pPr>
              <w:jc w:val="center"/>
              <w:rPr>
                <w:rFonts w:ascii="Times New Roman" w:hAnsi="Times New Roman"/>
              </w:rPr>
            </w:pPr>
            <w:r w:rsidRPr="006D738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3060F" w:rsidRPr="00EE57C6" w:rsidRDefault="0033060F" w:rsidP="00B8254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33060F" w:rsidRPr="00EE57C6" w:rsidRDefault="0033060F" w:rsidP="00B825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060F" w:rsidRPr="0033060F" w:rsidRDefault="0033060F" w:rsidP="0033060F">
      <w:pPr>
        <w:pStyle w:val="1"/>
        <w:jc w:val="center"/>
        <w:rPr>
          <w:sz w:val="24"/>
          <w:szCs w:val="24"/>
        </w:rPr>
      </w:pPr>
      <w:r w:rsidRPr="0033060F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33060F" w:rsidRPr="00C13658" w:rsidRDefault="0033060F" w:rsidP="0033060F">
      <w:pPr>
        <w:rPr>
          <w:lang w:eastAsia="ru-RU"/>
        </w:rPr>
      </w:pPr>
      <w:r>
        <w:rPr>
          <w:noProof/>
          <w:lang w:eastAsia="ru-RU"/>
        </w:rPr>
        <w:pict>
          <v:line id="_x0000_s1030" style="position:absolute;z-index:251660288" from="-5pt,7.6pt" to="488.8pt,7.6pt" o:allowincell="f" strokeweight="4.5pt">
            <v:stroke linestyle="thickThin"/>
          </v:line>
        </w:pict>
      </w:r>
    </w:p>
    <w:p w:rsidR="0033060F" w:rsidRDefault="0033060F" w:rsidP="00330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ПРОЕКТ </w:t>
      </w:r>
    </w:p>
    <w:p w:rsidR="0033060F" w:rsidRDefault="0033060F" w:rsidP="0033060F">
      <w:pPr>
        <w:tabs>
          <w:tab w:val="left" w:pos="192"/>
          <w:tab w:val="left" w:pos="742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№_/_-4                                                                                      от </w:t>
      </w:r>
      <w:proofErr w:type="spellStart"/>
      <w:r>
        <w:rPr>
          <w:rFonts w:ascii="Times New Roman" w:hAnsi="Times New Roman"/>
          <w:b/>
          <w:sz w:val="28"/>
          <w:szCs w:val="28"/>
        </w:rPr>
        <w:t>_ноября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585861" w:rsidRPr="00585861" w:rsidRDefault="00585861" w:rsidP="0033060F">
      <w:pPr>
        <w:shd w:val="clear" w:color="auto" w:fill="FFFFFF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депутатском запросе депутата, группы депутатов Городского совета муниципального образования «Городской округ город Назрань»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5861" w:rsidRPr="00585861" w:rsidRDefault="00585861" w:rsidP="00585861">
      <w:pPr>
        <w:shd w:val="clear" w:color="auto" w:fill="FFFFFF"/>
        <w:spacing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58586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года № 131-ФЗ "Об общих принципах организации местного самоуправления в Российской Федерации", руководствуясь </w:t>
      </w:r>
      <w:hyperlink r:id="rId7" w:history="1">
        <w:r w:rsidRPr="0058586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Назрань,  Городской совет депутатов </w:t>
      </w:r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Утвердить Положение о депутатском запросе депутата, группы депутатов Городского совета муниципального образования «Городской округ город Назрань».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Утвердить форму депутатского запроса депутата, группы депутатов Городского совета муниципального образования «Городской округ город Назрань»</w:t>
      </w:r>
      <w:r w:rsidR="00C54B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согласно приложению</w:t>
      </w:r>
      <w:r w:rsidRPr="00585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85861" w:rsidRPr="00585861" w:rsidRDefault="00585861" w:rsidP="00585861">
      <w:pPr>
        <w:shd w:val="clear" w:color="auto" w:fill="FFFFFF"/>
        <w:spacing w:before="100" w:beforeAutospacing="1" w:after="100" w:afterAutospacing="1" w:line="2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принятия и подлежит опубликованию (обнародованию) в средствах массовой информации.</w:t>
      </w:r>
    </w:p>
    <w:p w:rsidR="00585861" w:rsidRPr="00585861" w:rsidRDefault="00585861" w:rsidP="0058586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8586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заместителя председателя Городского совета    </w:t>
      </w:r>
      <w:proofErr w:type="spellStart"/>
      <w:r w:rsidRPr="00585861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58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861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585861">
        <w:rPr>
          <w:rFonts w:ascii="Times New Roman" w:hAnsi="Times New Roman" w:cs="Times New Roman"/>
          <w:sz w:val="28"/>
          <w:szCs w:val="28"/>
        </w:rPr>
        <w:t>.И.</w:t>
      </w:r>
    </w:p>
    <w:p w:rsidR="00585861" w:rsidRPr="00585861" w:rsidRDefault="00585861" w:rsidP="00585861">
      <w:pPr>
        <w:shd w:val="clear" w:color="auto" w:fill="FFFFFF"/>
        <w:tabs>
          <w:tab w:val="left" w:pos="6370"/>
        </w:tabs>
        <w:spacing w:after="10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61" w:rsidRPr="00585861" w:rsidRDefault="00585861" w:rsidP="00585861">
      <w:pPr>
        <w:shd w:val="clear" w:color="auto" w:fill="FFFFFF"/>
        <w:tabs>
          <w:tab w:val="left" w:pos="6370"/>
        </w:tabs>
        <w:spacing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У.Х. </w:t>
      </w:r>
      <w:proofErr w:type="spellStart"/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Евлоев</w:t>
      </w:r>
      <w:proofErr w:type="spellEnd"/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5861" w:rsidRPr="00585861" w:rsidRDefault="00585861" w:rsidP="00585861">
      <w:pPr>
        <w:shd w:val="clear" w:color="auto" w:fill="FFFFFF"/>
        <w:tabs>
          <w:tab w:val="left" w:pos="6370"/>
        </w:tabs>
        <w:spacing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61" w:rsidRPr="00585861" w:rsidRDefault="00585861" w:rsidP="00585861">
      <w:pPr>
        <w:shd w:val="clear" w:color="auto" w:fill="FFFFFF"/>
        <w:tabs>
          <w:tab w:val="left" w:pos="6370"/>
        </w:tabs>
        <w:spacing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58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Ю.Д. Богатырев</w:t>
      </w:r>
    </w:p>
    <w:p w:rsidR="00585861" w:rsidRPr="00585861" w:rsidRDefault="00585861" w:rsidP="00585861">
      <w:pPr>
        <w:shd w:val="clear" w:color="auto" w:fill="FFFFFF"/>
        <w:tabs>
          <w:tab w:val="left" w:pos="6370"/>
        </w:tabs>
        <w:spacing w:after="10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61" w:rsidRDefault="00585861" w:rsidP="00585861">
      <w:pPr>
        <w:shd w:val="clear" w:color="auto" w:fill="FFFFFF"/>
        <w:tabs>
          <w:tab w:val="left" w:pos="6370"/>
        </w:tabs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Default="00585861" w:rsidP="00585861">
      <w:pPr>
        <w:shd w:val="clear" w:color="auto" w:fill="FFFFFF"/>
        <w:tabs>
          <w:tab w:val="left" w:pos="6370"/>
        </w:tabs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Default="00585861" w:rsidP="00585861">
      <w:pPr>
        <w:shd w:val="clear" w:color="auto" w:fill="FFFFFF"/>
        <w:tabs>
          <w:tab w:val="left" w:pos="6370"/>
        </w:tabs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Default="00585861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1</w:t>
      </w:r>
    </w:p>
    <w:p w:rsidR="00585861" w:rsidRPr="00585861" w:rsidRDefault="00585861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sub_0" w:history="1">
        <w:proofErr w:type="gramStart"/>
        <w:r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585861" w:rsidRDefault="00585861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85861" w:rsidRPr="00585861" w:rsidRDefault="00585861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Назрань»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ноября 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 w:rsidRPr="00585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депутатском запросе депутата, группы депутатов  Городского совета муниципального образования «Городской округ город Назрань»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     Общие положения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 </w:t>
      </w:r>
      <w:hyperlink r:id="rId9" w:history="1">
        <w:r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года N 131-ФЗ «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Назрань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Депутатский запрос - это обращение депутата, постоянной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Назрань»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Городско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совет)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вопросу, имеющему значение для государственного, хозяйственного и социально - культурного развития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Назрань» ( далее – г. Назрань)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Назрань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государственных, региональных органов, руководителей предприятий, организаций, учреждений,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Назрань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вопросам, входящим в компетенцию указанных органов, руководителей, </w:t>
      </w:r>
      <w:proofErr w:type="gramStart"/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депутатским запросом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Депутатский запрос не может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истребован в отношении 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вопросам, составляющим государственную, служебную, коммерческую тайну и иную,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Ингушетия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представляющая собой охраняемую законом тайну, может быть истребована в соответствии с действующим федеральным законодательством.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Депутатские запросы являются эффективным средством депутатского контроля, возможностью реализовать обратную связь депутатов со своими избирателями.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Депутатские запросы, а также ответы на них регистрируются в установленном порядке.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Порядок признания депутатским запросом письменного обращения депутатов, постоянных комиссий </w:t>
      </w:r>
      <w:r w:rsidR="007D5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овета, группы депутатов</w:t>
      </w:r>
    </w:p>
    <w:p w:rsidR="00585861" w:rsidRPr="00BB0DC6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Обращение вносится депутатом, постоянной комиссией </w:t>
      </w:r>
      <w:r w:rsidR="007D5E81"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</w:t>
      </w:r>
      <w:r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овета, группой депутатов на заседание</w:t>
      </w:r>
      <w:r w:rsidR="007D5E81"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</w:t>
      </w:r>
      <w:r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</w:t>
      </w:r>
      <w:r w:rsidR="00C54B49"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письменной форме с изложением темы обращения </w:t>
      </w:r>
      <w:r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включается в повестку дня заседания </w:t>
      </w:r>
      <w:r w:rsidR="007D5E81"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</w:t>
      </w:r>
      <w:r w:rsidRPr="00B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Депутат либо уполномоченный депутат от группы депутатов оглашает на заседании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содержание обращения, предлагает считать его депутатским запросом и отвечает на вопросы депутатов.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запрос подготовлен от имени постоянной комиссии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запрос подписывает и оглашает на заседании председатель соответствующей комиссии.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итогам рассмотрения обращения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принимает решение о признании обращения депутатским запросом или об отклонении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считать депутатским запросом.</w:t>
      </w:r>
    </w:p>
    <w:p w:rsidR="007D5E8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принимается большинством голосов от установленного числа депутатов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2.4.Депутат, группа депутатов, комиссия, являющиеся инициаторами обращения, несут ответственность за точность изложенных в нем фактов.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Порядок рассмотрения депутатского запроса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Председатель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вправе пригласить на заседание заинтересованных лиц, заранее сообщить государственным, региональным, органам местного самоуправления, организациям, учреждениям, предприятиям, должностным и юридическим лицам о готовящемся запросе в их адрес.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рассмотрении вопроса о признании письменного обращения депутата, постоянной комиссии, группы депутатов депутатским запросом могут быть приняты следующие решения: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 признании письменного обращения депутата, постоянной комиссии, группы депутатов депутатским запросом.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 направлении письменного обращения депутата, постоянной комиссии,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комиссия, группа депутатов может внести в обращение изменения и дополнения.</w:t>
      </w:r>
    </w:p>
    <w:p w:rsid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Об отказе в признании письменного обращения депутата, постоянной комиссии, группы депутатов депутатским запросом.</w:t>
      </w:r>
    </w:p>
    <w:p w:rsidR="009C268E" w:rsidRPr="00BB0DC6" w:rsidRDefault="009C268E" w:rsidP="009C26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B0DC6">
        <w:rPr>
          <w:rFonts w:ascii="Times New Roman" w:hAnsi="Times New Roman" w:cs="Times New Roman"/>
          <w:sz w:val="24"/>
          <w:szCs w:val="24"/>
        </w:rPr>
        <w:t>3.</w:t>
      </w:r>
      <w:r w:rsidR="00574226" w:rsidRPr="00BB0DC6">
        <w:rPr>
          <w:rFonts w:ascii="Times New Roman" w:hAnsi="Times New Roman" w:cs="Times New Roman"/>
          <w:sz w:val="24"/>
          <w:szCs w:val="24"/>
        </w:rPr>
        <w:t>3</w:t>
      </w:r>
      <w:r w:rsidRPr="00BB0D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B0DC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0DC6">
        <w:rPr>
          <w:rFonts w:ascii="Times New Roman" w:eastAsia="Calibri" w:hAnsi="Times New Roman" w:cs="Times New Roman"/>
          <w:sz w:val="24"/>
          <w:szCs w:val="24"/>
        </w:rPr>
        <w:t xml:space="preserve"> получением ответа на депутатский запрос осуществляет депутат </w:t>
      </w:r>
      <w:r w:rsidRPr="00BB0DC6">
        <w:rPr>
          <w:rFonts w:ascii="Times New Roman" w:hAnsi="Times New Roman" w:cs="Times New Roman"/>
          <w:sz w:val="24"/>
          <w:szCs w:val="24"/>
        </w:rPr>
        <w:t>Городского совета, указанный в решении с</w:t>
      </w:r>
      <w:r w:rsidRPr="00BB0DC6">
        <w:rPr>
          <w:rFonts w:ascii="Times New Roman" w:eastAsia="Calibri" w:hAnsi="Times New Roman" w:cs="Times New Roman"/>
          <w:sz w:val="24"/>
          <w:szCs w:val="24"/>
        </w:rPr>
        <w:t>овета депутатов.</w:t>
      </w:r>
    </w:p>
    <w:p w:rsidR="009C268E" w:rsidRPr="00585861" w:rsidRDefault="009C268E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Содержание депутатского запроса</w:t>
      </w:r>
    </w:p>
    <w:p w:rsidR="00585861" w:rsidRPr="00585861" w:rsidRDefault="0055063E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Депутатский запрос может быть направлен только по вопросам, относящимся к компетенции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 </w:t>
      </w:r>
      <w:hyperlink r:id="rId11" w:history="1">
        <w:r w:rsidR="00585861"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 06.10.2003г.№ 131-ФЗ  «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2" w:history="1">
        <w:r w:rsidR="00585861"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Назрань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азрань 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местного значения).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направление депутатского запроса в личных интересах депутата.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06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обращение депутата, постоянной комиссии, группы депутатов, вносимое в </w:t>
      </w:r>
      <w:r w:rsidR="007D5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совет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признания его депутатским запросом, должно содержать следующие сведения: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0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Фамилия, имя, отчество должностного лица, к которому адресовано письменное обращение.</w:t>
      </w:r>
    </w:p>
    <w:p w:rsidR="00585861" w:rsidRPr="00585861" w:rsidRDefault="00BB0DC6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Содержательную часть с указанием вопросов и фактов, в связи с которым направляется депутатский запрос.</w:t>
      </w:r>
    </w:p>
    <w:p w:rsidR="00585861" w:rsidRPr="00585861" w:rsidRDefault="00BB0DC6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Предложения депутата, постоянной комиссии, группы депутатов о мерах, необходимых для решения вопроса.</w:t>
      </w:r>
    </w:p>
    <w:p w:rsidR="00585861" w:rsidRPr="00585861" w:rsidRDefault="00BB0DC6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Подпись депутата, председателя постоянной комиссии, группы депутатов с расшифровкой фамилии и указанием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61" w:rsidRDefault="00BB0DC6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Депутатскому запросу присваивается </w:t>
      </w:r>
      <w:r w:rsidR="00DB5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номер исходящей корреспонденции  Городского совета</w:t>
      </w:r>
      <w:r w:rsidR="00DB508F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признания письменного обращения депутата, постоянной комиссии, группы депутатов депутатским запросом.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5. Порядок ответа на депутатский запрос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через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со дня его получения.</w:t>
      </w:r>
    </w:p>
    <w:p w:rsidR="00585861" w:rsidRPr="00585861" w:rsidRDefault="009B6F83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 случае невозможности дать ответ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орган или должностное лицо направляет в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уведомление о невозможности дать ответ (с указанием причин) на депутатский запрос в установленный срок и просьбу о продлении срока для дачи ответа.</w:t>
      </w:r>
    </w:p>
    <w:p w:rsidR="00585861" w:rsidRPr="00585861" w:rsidRDefault="009B6F83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своим решением может продлить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срок, но не более чем на 10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 по его поручению заместителем.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Письменный ответ на депутатский запрос оглашается председательствующим на очередном заседании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доводится до сведения депутатов иным путем.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Должностное лицо, руководитель, подписавший ответ на депутатский запрос, может быть приглашен на заседание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для устных пояснений по существу вопроса, поставленного в депутатском запросе, и ответов на вопросы депутатов.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несоблюдения сроков подготовки ответа на депутатский запрос должностное лицо, в чей адрес направлен депутатский запрос, приглашается на заседание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для объяснения причин несоблюдения сроков для подготовки либо отказа в даче ответа.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неполучения ответа на депутатский запрос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порядка рассмотрения депутатского запроса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вправе обратиться с жалобой на действия должностных лиц, в чей адрес был направлен депутатский запрос, в органы прокуратуры, суд в соответствии с действующим законодательством.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Депутат или группа депутатов вправе поставить на заседании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на голосование вопрос о признании полученного на депутатский запрос ответа </w:t>
      </w:r>
      <w:proofErr w:type="gramStart"/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неудовлетворительным</w:t>
      </w:r>
      <w:proofErr w:type="gramEnd"/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признания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ответа на депутатский запрос неудовлетворительным соответствующее решение направляется в орган или должностному лицу, составившему ответ.</w:t>
      </w:r>
    </w:p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Опубликование депутатского запроса</w:t>
      </w:r>
    </w:p>
    <w:p w:rsidR="00585861" w:rsidRPr="00585861" w:rsidRDefault="00585861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признании обращения депутата, постоянной комиссии, группы депутатов депутатским запросом и ответ на него по решению </w:t>
      </w:r>
      <w:r w:rsidR="009B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могут быть опубликованы в средствах массовой информации.</w:t>
      </w: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83" w:rsidRDefault="009B6F83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6" w:rsidRDefault="00585861" w:rsidP="00C54B49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BB0DC6" w:rsidRDefault="00BB0DC6" w:rsidP="00C54B49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6" w:rsidRDefault="00BB0DC6" w:rsidP="00C54B49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61" w:rsidRPr="00585861" w:rsidRDefault="00585861" w:rsidP="00C54B49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3" w:anchor="sub_0" w:history="1">
        <w:r w:rsidRPr="00585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решению</w:t>
        </w:r>
      </w:hyperlink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4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C54B49" w:rsidRDefault="00585861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5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861" w:rsidRDefault="00C54B49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Назрань»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DB508F" w:rsidRDefault="00DB508F" w:rsidP="00585861">
      <w:pPr>
        <w:shd w:val="clear" w:color="auto" w:fill="FFFFFF"/>
        <w:spacing w:after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ook w:val="01E0"/>
      </w:tblPr>
      <w:tblGrid>
        <w:gridCol w:w="4254"/>
        <w:gridCol w:w="1549"/>
        <w:gridCol w:w="4120"/>
      </w:tblGrid>
      <w:tr w:rsidR="00DB508F" w:rsidRPr="00C03616" w:rsidTr="00DB508F">
        <w:trPr>
          <w:trHeight w:val="1203"/>
        </w:trPr>
        <w:tc>
          <w:tcPr>
            <w:tcW w:w="4254" w:type="dxa"/>
          </w:tcPr>
          <w:p w:rsidR="00DB508F" w:rsidRPr="00DB508F" w:rsidRDefault="00DB508F" w:rsidP="00CB3540">
            <w:pPr>
              <w:rPr>
                <w:rFonts w:ascii="Times New Roman" w:hAnsi="Times New Roman" w:cs="Times New Roman"/>
                <w:b/>
              </w:rPr>
            </w:pPr>
            <w:r w:rsidRPr="00DB508F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DB508F" w:rsidRPr="00C03616" w:rsidRDefault="00DB508F" w:rsidP="00CB3540">
            <w:pPr>
              <w:jc w:val="center"/>
            </w:pPr>
          </w:p>
        </w:tc>
        <w:tc>
          <w:tcPr>
            <w:tcW w:w="1549" w:type="dxa"/>
          </w:tcPr>
          <w:p w:rsidR="00DB508F" w:rsidRPr="00C03616" w:rsidRDefault="00DB508F" w:rsidP="00CB3540">
            <w:pPr>
              <w:jc w:val="center"/>
            </w:pPr>
            <w:r w:rsidRPr="00C03616">
              <w:rPr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DB508F" w:rsidRPr="00C03616" w:rsidRDefault="00DB508F" w:rsidP="00CB3540">
            <w:pPr>
              <w:pStyle w:val="1"/>
              <w:rPr>
                <w:sz w:val="24"/>
                <w:szCs w:val="24"/>
              </w:rPr>
            </w:pPr>
            <w:r w:rsidRPr="00C03616">
              <w:rPr>
                <w:sz w:val="24"/>
                <w:szCs w:val="24"/>
              </w:rPr>
              <w:t xml:space="preserve">      Г</w:t>
            </w:r>
            <w:proofErr w:type="gramStart"/>
            <w:r w:rsidRPr="00C0361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03616">
              <w:rPr>
                <w:sz w:val="24"/>
                <w:szCs w:val="24"/>
              </w:rPr>
              <w:t>АЛГ</w:t>
            </w:r>
            <w:r w:rsidRPr="00C03616">
              <w:rPr>
                <w:sz w:val="24"/>
                <w:szCs w:val="24"/>
                <w:lang w:val="en-US"/>
              </w:rPr>
              <w:t>I</w:t>
            </w:r>
            <w:r w:rsidRPr="00C03616">
              <w:rPr>
                <w:sz w:val="24"/>
                <w:szCs w:val="24"/>
              </w:rPr>
              <w:t>АЙ    РЕСПУБЛИКА</w:t>
            </w:r>
          </w:p>
          <w:p w:rsidR="00DB508F" w:rsidRPr="00C03616" w:rsidRDefault="00DB508F" w:rsidP="00CB3540">
            <w:pPr>
              <w:jc w:val="center"/>
            </w:pPr>
          </w:p>
        </w:tc>
      </w:tr>
    </w:tbl>
    <w:p w:rsidR="00DB508F" w:rsidRDefault="00DB508F" w:rsidP="00DB508F">
      <w:pPr>
        <w:pStyle w:val="1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 w:rsidRPr="00C0361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B508F" w:rsidRPr="00C13658" w:rsidRDefault="00FB684C" w:rsidP="00DB508F">
      <w:r>
        <w:rPr>
          <w:noProof/>
        </w:rPr>
        <w:pict>
          <v:line id="_x0000_s1029" style="position:absolute;z-index:251658240" from="-19.5pt,10.55pt" to="492.3pt,10.55pt" o:allowincell="f" strokeweight="4.5pt">
            <v:stroke linestyle="thickThin"/>
          </v:line>
        </w:pict>
      </w:r>
    </w:p>
    <w:p w:rsidR="00DB508F" w:rsidRPr="00EE57C6" w:rsidRDefault="00DB508F" w:rsidP="00DB508F">
      <w:pPr>
        <w:ind w:left="-567"/>
        <w:jc w:val="center"/>
        <w:rPr>
          <w:sz w:val="20"/>
          <w:szCs w:val="20"/>
        </w:rPr>
      </w:pPr>
      <w:proofErr w:type="spellStart"/>
      <w:r w:rsidRPr="00EE57C6">
        <w:rPr>
          <w:sz w:val="20"/>
          <w:szCs w:val="20"/>
        </w:rPr>
        <w:t>пр-т</w:t>
      </w:r>
      <w:proofErr w:type="spellEnd"/>
      <w:r w:rsidRPr="00EE57C6">
        <w:rPr>
          <w:sz w:val="20"/>
          <w:szCs w:val="20"/>
        </w:rPr>
        <w:t xml:space="preserve"> И. </w:t>
      </w:r>
      <w:proofErr w:type="spellStart"/>
      <w:r w:rsidRPr="00EE57C6">
        <w:rPr>
          <w:sz w:val="20"/>
          <w:szCs w:val="20"/>
        </w:rPr>
        <w:t>Базоркина</w:t>
      </w:r>
      <w:proofErr w:type="spellEnd"/>
      <w:r w:rsidRPr="00EE57C6">
        <w:rPr>
          <w:sz w:val="20"/>
          <w:szCs w:val="20"/>
        </w:rPr>
        <w:t>, д.13, г. Назрань,386101,</w:t>
      </w:r>
      <w:r>
        <w:rPr>
          <w:spacing w:val="-7"/>
          <w:sz w:val="20"/>
          <w:szCs w:val="20"/>
        </w:rPr>
        <w:t xml:space="preserve"> тел</w:t>
      </w:r>
      <w:proofErr w:type="gramStart"/>
      <w:r>
        <w:rPr>
          <w:spacing w:val="-7"/>
          <w:sz w:val="20"/>
          <w:szCs w:val="20"/>
        </w:rPr>
        <w:t>.(</w:t>
      </w:r>
      <w:proofErr w:type="gramEnd"/>
      <w:r>
        <w:rPr>
          <w:spacing w:val="-7"/>
          <w:sz w:val="20"/>
          <w:szCs w:val="20"/>
        </w:rPr>
        <w:t>факс): (8734)77</w:t>
      </w:r>
      <w:r w:rsidRPr="00EE57C6">
        <w:rPr>
          <w:spacing w:val="-7"/>
          <w:sz w:val="20"/>
          <w:szCs w:val="20"/>
        </w:rPr>
        <w:t>-0</w:t>
      </w:r>
      <w:r>
        <w:rPr>
          <w:spacing w:val="-7"/>
          <w:sz w:val="20"/>
          <w:szCs w:val="20"/>
        </w:rPr>
        <w:t>5-04</w:t>
      </w:r>
      <w:r w:rsidRPr="00EE57C6">
        <w:rPr>
          <w:spacing w:val="-7"/>
          <w:sz w:val="20"/>
          <w:szCs w:val="20"/>
        </w:rPr>
        <w:t>,</w:t>
      </w:r>
      <w:r w:rsidRPr="00EE57C6">
        <w:rPr>
          <w:sz w:val="20"/>
          <w:szCs w:val="20"/>
        </w:rPr>
        <w:t xml:space="preserve"> е-</w:t>
      </w:r>
      <w:r w:rsidRPr="00EE57C6">
        <w:rPr>
          <w:sz w:val="20"/>
          <w:szCs w:val="20"/>
          <w:lang w:val="en-US"/>
        </w:rPr>
        <w:t>mail</w:t>
      </w:r>
      <w:r w:rsidRPr="00EE57C6">
        <w:rPr>
          <w:sz w:val="20"/>
          <w:szCs w:val="20"/>
        </w:rPr>
        <w:t>:</w:t>
      </w:r>
      <w:proofErr w:type="spellStart"/>
      <w:r w:rsidRPr="00EE57C6">
        <w:rPr>
          <w:sz w:val="20"/>
          <w:szCs w:val="20"/>
          <w:lang w:val="en-US"/>
        </w:rPr>
        <w:t>nazran</w:t>
      </w:r>
      <w:proofErr w:type="spellEnd"/>
      <w:r w:rsidRPr="00EE57C6">
        <w:rPr>
          <w:sz w:val="20"/>
          <w:szCs w:val="20"/>
        </w:rPr>
        <w:t>-</w:t>
      </w:r>
      <w:proofErr w:type="spellStart"/>
      <w:r w:rsidRPr="00EE57C6">
        <w:rPr>
          <w:sz w:val="20"/>
          <w:szCs w:val="20"/>
          <w:lang w:val="en-US"/>
        </w:rPr>
        <w:t>gorsovet</w:t>
      </w:r>
      <w:proofErr w:type="spellEnd"/>
      <w:r w:rsidRPr="00EE57C6">
        <w:rPr>
          <w:sz w:val="20"/>
          <w:szCs w:val="20"/>
        </w:rPr>
        <w:t>@</w:t>
      </w:r>
      <w:proofErr w:type="spellStart"/>
      <w:r w:rsidRPr="00EE57C6">
        <w:rPr>
          <w:sz w:val="20"/>
          <w:szCs w:val="20"/>
          <w:lang w:val="en-US"/>
        </w:rPr>
        <w:t>yandex</w:t>
      </w:r>
      <w:proofErr w:type="spellEnd"/>
      <w:r w:rsidRPr="00EE57C6">
        <w:rPr>
          <w:sz w:val="20"/>
          <w:szCs w:val="20"/>
        </w:rPr>
        <w:t>.</w:t>
      </w:r>
      <w:proofErr w:type="spellStart"/>
      <w:r w:rsidRPr="00EE57C6">
        <w:rPr>
          <w:sz w:val="20"/>
          <w:szCs w:val="20"/>
          <w:lang w:val="en-US"/>
        </w:rPr>
        <w:t>ru</w:t>
      </w:r>
      <w:proofErr w:type="spellEnd"/>
    </w:p>
    <w:p w:rsidR="00DB508F" w:rsidRPr="00EE57C6" w:rsidRDefault="00DB508F" w:rsidP="00DB508F">
      <w:pPr>
        <w:ind w:left="-567"/>
      </w:pPr>
    </w:p>
    <w:tbl>
      <w:tblPr>
        <w:tblW w:w="10349" w:type="dxa"/>
        <w:tblInd w:w="-318" w:type="dxa"/>
        <w:tblLook w:val="04A0"/>
      </w:tblPr>
      <w:tblGrid>
        <w:gridCol w:w="5529"/>
        <w:gridCol w:w="4820"/>
      </w:tblGrid>
      <w:tr w:rsidR="00DB508F" w:rsidRPr="008A3177" w:rsidTr="00DB508F">
        <w:trPr>
          <w:trHeight w:val="206"/>
        </w:trPr>
        <w:tc>
          <w:tcPr>
            <w:tcW w:w="5529" w:type="dxa"/>
          </w:tcPr>
          <w:p w:rsidR="00DB508F" w:rsidRPr="00DB508F" w:rsidRDefault="00DB508F" w:rsidP="00DB508F">
            <w:pPr>
              <w:rPr>
                <w:b/>
              </w:rPr>
            </w:pPr>
            <w:r w:rsidRPr="00DB508F">
              <w:rPr>
                <w:b/>
              </w:rPr>
              <w:t xml:space="preserve"> </w:t>
            </w:r>
            <w:r>
              <w:rPr>
                <w:b/>
              </w:rPr>
              <w:t xml:space="preserve">«_____»________ _____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</w:t>
            </w:r>
            <w:r w:rsidRPr="00DB508F">
              <w:rPr>
                <w:b/>
              </w:rPr>
              <w:t xml:space="preserve">№ </w:t>
            </w:r>
            <w:r>
              <w:rPr>
                <w:b/>
              </w:rPr>
              <w:t>________</w:t>
            </w:r>
          </w:p>
        </w:tc>
        <w:tc>
          <w:tcPr>
            <w:tcW w:w="4820" w:type="dxa"/>
            <w:vMerge w:val="restart"/>
          </w:tcPr>
          <w:p w:rsidR="00DB508F" w:rsidRPr="007B7695" w:rsidRDefault="00574226" w:rsidP="00CB3540">
            <w:pPr>
              <w:jc w:val="center"/>
            </w:pPr>
            <w:r>
              <w:t>Должность, организация, Ф.И.О. руководителя</w:t>
            </w:r>
          </w:p>
        </w:tc>
      </w:tr>
      <w:tr w:rsidR="00DB508F" w:rsidRPr="008A3177" w:rsidTr="00DB508F">
        <w:trPr>
          <w:trHeight w:val="199"/>
        </w:trPr>
        <w:tc>
          <w:tcPr>
            <w:tcW w:w="5529" w:type="dxa"/>
          </w:tcPr>
          <w:p w:rsidR="00DB508F" w:rsidRPr="00DB508F" w:rsidRDefault="00DB508F" w:rsidP="00CB3540"/>
        </w:tc>
        <w:tc>
          <w:tcPr>
            <w:tcW w:w="4820" w:type="dxa"/>
            <w:vMerge/>
          </w:tcPr>
          <w:p w:rsidR="00DB508F" w:rsidRPr="008A3177" w:rsidRDefault="00DB508F" w:rsidP="00CB3540"/>
        </w:tc>
      </w:tr>
      <w:tr w:rsidR="00DB508F" w:rsidRPr="008A3177" w:rsidTr="00DB508F">
        <w:trPr>
          <w:trHeight w:val="411"/>
        </w:trPr>
        <w:tc>
          <w:tcPr>
            <w:tcW w:w="5529" w:type="dxa"/>
          </w:tcPr>
          <w:p w:rsidR="00DB508F" w:rsidRPr="00DB508F" w:rsidRDefault="00DB508F" w:rsidP="00CB3540"/>
        </w:tc>
        <w:tc>
          <w:tcPr>
            <w:tcW w:w="4820" w:type="dxa"/>
            <w:vMerge/>
          </w:tcPr>
          <w:p w:rsidR="00DB508F" w:rsidRPr="008A3177" w:rsidRDefault="00DB508F" w:rsidP="00CB3540"/>
        </w:tc>
      </w:tr>
    </w:tbl>
    <w:p w:rsidR="00585861" w:rsidRPr="00585861" w:rsidRDefault="00585861" w:rsidP="00585861">
      <w:pPr>
        <w:shd w:val="clear" w:color="auto" w:fill="FFFFFF"/>
        <w:spacing w:before="100" w:after="10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ДЕПУТАТСКИЙ ЗАПРОС </w:t>
      </w:r>
    </w:p>
    <w:p w:rsidR="00585861" w:rsidRPr="00585861" w:rsidRDefault="00DB508F" w:rsidP="0058586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61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(содержание)</w:t>
      </w:r>
    </w:p>
    <w:p w:rsidR="00FE2BC5" w:rsidRDefault="00FE2BC5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61" w:rsidRP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</w:t>
      </w:r>
      <w:r w:rsidR="00FE2BC5"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</w:t>
      </w: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</w:t>
      </w:r>
    </w:p>
    <w:p w:rsidR="00585861" w:rsidRP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образования:</w:t>
      </w:r>
    </w:p>
    <w:p w:rsidR="00585861" w:rsidRP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__________________     __________________ </w:t>
      </w:r>
      <w:r w:rsidR="00FE2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 подпись)                                 (ФИО)</w:t>
      </w:r>
    </w:p>
    <w:p w:rsidR="00FE2BC5" w:rsidRDefault="00FE2BC5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BC5" w:rsidRPr="00585861" w:rsidRDefault="00FE2BC5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DB508F"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с</w:t>
      </w: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</w:t>
      </w:r>
    </w:p>
    <w:p w:rsidR="00FE2BC5" w:rsidRPr="00585861" w:rsidRDefault="00FE2BC5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образования:</w:t>
      </w:r>
    </w:p>
    <w:p w:rsidR="00FE2BC5" w:rsidRPr="00585861" w:rsidRDefault="00FE2BC5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__________________    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2BC5" w:rsidRPr="00585861" w:rsidRDefault="00FE2BC5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 подпись)                                 (ФИО)</w:t>
      </w:r>
    </w:p>
    <w:p w:rsidR="00FE2BC5" w:rsidRP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E2BC5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__________________     __________________ </w:t>
      </w:r>
      <w:r w:rsidR="00FE2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</w:t>
      </w:r>
      <w:r w:rsidR="00FE2BC5"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2BC5" w:rsidRPr="00585861" w:rsidRDefault="00FE2BC5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 подпись)                                 (ФИО)</w:t>
      </w:r>
    </w:p>
    <w:p w:rsidR="00585861" w:rsidRDefault="00585861" w:rsidP="00DB508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B49" w:rsidRPr="00DB508F" w:rsidRDefault="00DB508F" w:rsidP="00DB508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Постоянная</w:t>
      </w:r>
      <w:r w:rsidRPr="005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Pr="00DB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совета:</w:t>
      </w:r>
    </w:p>
    <w:p w:rsidR="00DB508F" w:rsidRPr="00585861" w:rsidRDefault="00DB508F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__________________    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B508F" w:rsidRPr="00585861" w:rsidRDefault="00DB508F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 подпись)                                 (ФИО)</w:t>
      </w:r>
    </w:p>
    <w:p w:rsidR="00DB508F" w:rsidRPr="00585861" w:rsidRDefault="00DB508F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__________________    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контакты</w:t>
      </w: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B508F" w:rsidRPr="00585861" w:rsidRDefault="00DB508F" w:rsidP="00DB50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 подпись)                                 (ФИО)</w:t>
      </w:r>
    </w:p>
    <w:sectPr w:rsidR="00DB508F" w:rsidRPr="00585861" w:rsidSect="005858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A02"/>
    <w:multiLevelType w:val="multilevel"/>
    <w:tmpl w:val="1AE40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61"/>
    <w:rsid w:val="002A08EA"/>
    <w:rsid w:val="002C3A6D"/>
    <w:rsid w:val="0033060F"/>
    <w:rsid w:val="0055063E"/>
    <w:rsid w:val="00574226"/>
    <w:rsid w:val="00585861"/>
    <w:rsid w:val="005C7F40"/>
    <w:rsid w:val="005D61C9"/>
    <w:rsid w:val="007D5E81"/>
    <w:rsid w:val="00861212"/>
    <w:rsid w:val="009B6F83"/>
    <w:rsid w:val="009C268E"/>
    <w:rsid w:val="00BB0DC6"/>
    <w:rsid w:val="00C54B49"/>
    <w:rsid w:val="00D25E13"/>
    <w:rsid w:val="00DB508F"/>
    <w:rsid w:val="00F952EC"/>
    <w:rsid w:val="00FB684C"/>
    <w:rsid w:val="00F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link w:val="10"/>
    <w:uiPriority w:val="9"/>
    <w:qFormat/>
    <w:rsid w:val="005858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8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61"/>
    <w:rPr>
      <w:b/>
      <w:bCs/>
    </w:rPr>
  </w:style>
  <w:style w:type="character" w:styleId="a5">
    <w:name w:val="Hyperlink"/>
    <w:basedOn w:val="a0"/>
    <w:uiPriority w:val="99"/>
    <w:semiHidden/>
    <w:unhideWhenUsed/>
    <w:rsid w:val="00585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58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5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-city.ru/pravaktkrasnselsov/53539-reshenie-ot-18-dekabrya-2018-goda-34-05-04-ob-utverzhdenii-polozheniya-o-deputatskom-zaprose-deputata-gruppy-deputatov-soveta-deputatov-krasnoyarskogo-munitsipalnogo-obrazovaniya" TargetMode="External"/><Relationship Id="rId13" Type="http://schemas.openxmlformats.org/officeDocument/2006/relationships/hyperlink" Target="http://www.engels-city.ru/pravaktkrasnselsov/53539-reshenie-ot-18-dekabrya-2018-goda-34-05-04-ob-utverzhdenii-polozheniya-o-deputatskom-zaprose-deputata-gruppy-deputatov-soveta-deputatov-krasnoyarskogo-munitsipalnogo-obraz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2602028&amp;sub=1000" TargetMode="External"/><Relationship Id="rId12" Type="http://schemas.openxmlformats.org/officeDocument/2006/relationships/hyperlink" Target="http://mobileonline.garant.ru/document?id=2260202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17" TargetMode="Externa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260202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2019-11-05T08:28:00Z</dcterms:created>
  <dcterms:modified xsi:type="dcterms:W3CDTF">2019-11-06T12:38:00Z</dcterms:modified>
</cp:coreProperties>
</file>